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A875F" w14:textId="77777777" w:rsidR="00000000" w:rsidRDefault="00000000">
      <w:pPr>
        <w:pStyle w:val="UFCtable"/>
        <w:spacing w:after="120"/>
      </w:pPr>
      <w:bookmarkStart w:id="0" w:name="_Toc107214798"/>
      <w:r>
        <w:t>TABLE 4-11.</w:t>
      </w:r>
      <w:proofErr w:type="gramStart"/>
      <w:r>
        <w:t>1  MULTIPURPOSE</w:t>
      </w:r>
      <w:proofErr w:type="gramEnd"/>
      <w:r>
        <w:t xml:space="preserve"> ROOM</w:t>
      </w:r>
      <w:bookmarkEnd w:id="0"/>
    </w:p>
    <w:p w14:paraId="60E83C19" w14:textId="77777777" w:rsidR="00000000" w:rsidRDefault="00000000">
      <w:pPr>
        <w:rPr>
          <w:sz w:val="2"/>
          <w:szCs w:val="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635E0A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48567D3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390DD981" w14:textId="77777777" w:rsidR="00000000" w:rsidRDefault="00000000">
            <w:pPr>
              <w:pStyle w:val="tabletext"/>
            </w:pPr>
            <w:r>
              <w:t>This room serves as a large activity room and will be used for skill building, sports, fitness activities, gymnastics, basketball, volleyball, theatrical plays, dances, in-line/roller skating, and other large area activities.</w:t>
            </w:r>
          </w:p>
        </w:tc>
      </w:tr>
      <w:tr w:rsidR="00000000" w14:paraId="6D4961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29CF15E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08883AEE" w14:textId="77777777" w:rsidR="00000000" w:rsidRDefault="00000000">
            <w:pPr>
              <w:pStyle w:val="tabletext"/>
            </w:pPr>
            <w:r>
              <w:t>7.62 m (25 ft.) clear height below structure and lights.</w:t>
            </w:r>
          </w:p>
        </w:tc>
      </w:tr>
      <w:tr w:rsidR="00000000" w14:paraId="512913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3321D556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340223E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Walls. </w:t>
            </w:r>
            <w:r>
              <w:t xml:space="preserve"> CMU with glazed wall coating or heavy-duty epoxy up to 3.66 m (12 ft.).  Above 3.66 m (12 ft.), use semi-gloss enamel and consider acoustic panels.</w:t>
            </w:r>
          </w:p>
        </w:tc>
      </w:tr>
      <w:tr w:rsidR="00000000" w14:paraId="3A4AEF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2FD2EFD6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4A47A9D3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Multipurpose, resilient, athletic flooring.</w:t>
            </w:r>
          </w:p>
        </w:tc>
      </w:tr>
      <w:tr w:rsidR="00000000" w14:paraId="0BABD0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67D79D25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55B49458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Exposed, painted structure.  Provide acoustical banners.</w:t>
            </w:r>
          </w:p>
        </w:tc>
      </w:tr>
      <w:tr w:rsidR="00000000" w14:paraId="052CAE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595C6BD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49A2CA03" w14:textId="77777777" w:rsidR="00000000" w:rsidRDefault="00000000">
            <w:pPr>
              <w:pStyle w:val="tabletext"/>
            </w:pPr>
            <w:r>
              <w:t>None required.  Consider access to drinking fountains and bathrooms.</w:t>
            </w:r>
          </w:p>
        </w:tc>
      </w:tr>
      <w:tr w:rsidR="00000000" w14:paraId="2EE096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1E3FB22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0CA19BBF" w14:textId="77777777" w:rsidR="00000000" w:rsidRDefault="00000000">
            <w:pPr>
              <w:pStyle w:val="tabletext"/>
            </w:pPr>
            <w:r>
              <w:t>18 C (65 F) minimum, 26 C (78 F) maximum; 15 cfm/person outside air, with CO</w:t>
            </w:r>
            <w:r>
              <w:rPr>
                <w:vertAlign w:val="subscript"/>
              </w:rPr>
              <w:t>2</w:t>
            </w:r>
            <w:r>
              <w:t xml:space="preserve"> sensors or other type of energy conservation system; </w:t>
            </w:r>
            <w:proofErr w:type="gramStart"/>
            <w:r>
              <w:t>10</w:t>
            </w:r>
            <w:proofErr w:type="gramEnd"/>
            <w:r>
              <w:t xml:space="preserve"> air changes/hour.</w:t>
            </w:r>
          </w:p>
        </w:tc>
      </w:tr>
      <w:tr w:rsidR="00000000" w14:paraId="04F77D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8F0E10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4BF4AF57" w14:textId="77777777" w:rsidR="00000000" w:rsidRDefault="00000000">
            <w:pPr>
              <w:pStyle w:val="tabletext"/>
            </w:pPr>
            <w:r>
              <w:t>Provide system per paragraph 3-5.3.  Provide protection for sprinkler heads, exit signs, manual pull stations, and other exposed components; minimize equipment that protrudes into activity space or raise it above 1.83 m (6 ft.) for safety considerations.  Provide 1-hour fire separation from core areas of building.</w:t>
            </w:r>
          </w:p>
        </w:tc>
      </w:tr>
      <w:tr w:rsidR="00000000" w14:paraId="781FAF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259BB8A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62086BE2" w14:textId="77777777" w:rsidR="00000000" w:rsidRDefault="00000000">
            <w:pPr>
              <w:pStyle w:val="tabletext"/>
            </w:pPr>
            <w:r>
              <w:t>Provide outlets per code.  Provide power for a scoreboard and a high, wall-mounted clock.  Consider power requirements for other activities like stage sound and lighting.</w:t>
            </w:r>
          </w:p>
        </w:tc>
      </w:tr>
      <w:tr w:rsidR="00000000" w14:paraId="413F28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294A33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4B456BA3" w14:textId="77777777" w:rsidR="00000000" w:rsidRDefault="00000000">
            <w:pPr>
              <w:pStyle w:val="tabletext"/>
            </w:pPr>
            <w:r>
              <w:t xml:space="preserve">Metal halide, 540 lux (50 fc), with perimeter compact </w:t>
            </w:r>
            <w:proofErr w:type="gramStart"/>
            <w:r>
              <w:t>fluorescents</w:t>
            </w:r>
            <w:proofErr w:type="gramEnd"/>
            <w:r>
              <w:t xml:space="preserve"> multi-level switched for non-sport activities.  Provide keyed light switches.  Provide protection for all fixtures.  Do not locate fixtures directly above basketball backboards.</w:t>
            </w:r>
          </w:p>
        </w:tc>
      </w:tr>
      <w:tr w:rsidR="00000000" w14:paraId="55E785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2EF4352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69A758C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 </w:t>
            </w:r>
            <w:r>
              <w:rPr>
                <w:bCs/>
              </w:rPr>
              <w:t>Provide at least one outlet in each divided space.</w:t>
            </w:r>
          </w:p>
          <w:p w14:paraId="5406AF8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 </w:t>
            </w:r>
            <w:r>
              <w:rPr>
                <w:bCs/>
              </w:rPr>
              <w:t>None required.</w:t>
            </w:r>
          </w:p>
          <w:p w14:paraId="1F899076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 </w:t>
            </w:r>
            <w:r>
              <w:rPr>
                <w:bCs/>
              </w:rPr>
              <w:t>Provide speakers with proper spacing.</w:t>
            </w:r>
          </w:p>
          <w:p w14:paraId="7B77C958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Provide one line with internal two-way communication.</w:t>
            </w:r>
          </w:p>
          <w:p w14:paraId="3D7423F0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Data. </w:t>
            </w:r>
            <w:r>
              <w:t xml:space="preserve"> None required.</w:t>
            </w:r>
          </w:p>
          <w:p w14:paraId="2B93887A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Provide large, shatter-resistant vision panels in the doors.</w:t>
            </w:r>
          </w:p>
        </w:tc>
      </w:tr>
      <w:tr w:rsidR="00000000" w14:paraId="63A639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2DF700B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77E33CF3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4728F6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nil"/>
              <w:right w:val="nil"/>
            </w:tcBorders>
          </w:tcPr>
          <w:p w14:paraId="7AFD98F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Equip. (FF&amp;E)</w:t>
            </w: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6DE361B9" w14:textId="77777777" w:rsidR="00000000" w:rsidRDefault="00000000">
            <w:pPr>
              <w:pStyle w:val="tabletext"/>
            </w:pPr>
            <w:r>
              <w:t>Protective wall mats, moveable stage, stage seating, scoring table and chairs.</w:t>
            </w:r>
          </w:p>
        </w:tc>
      </w:tr>
      <w:tr w:rsidR="00000000" w14:paraId="43F38C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81EBE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8436A2F" w14:textId="77777777" w:rsidR="00000000" w:rsidRDefault="00000000">
            <w:pPr>
              <w:pStyle w:val="tabletext"/>
            </w:pPr>
            <w:r>
              <w:t>Provide 3.05 m (10 ft.) minimum safety distance between “out of bounds” line and nearest walls and bleachers.</w:t>
            </w:r>
          </w:p>
          <w:p w14:paraId="2D4D7D8B" w14:textId="77777777" w:rsidR="00000000" w:rsidRDefault="00000000">
            <w:pPr>
              <w:pStyle w:val="tabletext"/>
            </w:pPr>
            <w:r>
              <w:t>Acoustical control is required through the use of sound baffles, banners, acoustical materials, etc.</w:t>
            </w:r>
          </w:p>
          <w:p w14:paraId="10D609A0" w14:textId="77777777" w:rsidR="00000000" w:rsidRDefault="00000000">
            <w:pPr>
              <w:pStyle w:val="tabletext"/>
              <w:rPr>
                <w:b/>
              </w:rPr>
            </w:pPr>
            <w:r>
              <w:rPr>
                <w:b/>
              </w:rPr>
              <w:t>Built-in equipment:</w:t>
            </w:r>
          </w:p>
          <w:p w14:paraId="7E3C0794" w14:textId="77777777" w:rsidR="00000000" w:rsidRDefault="00000000">
            <w:pPr>
              <w:pStyle w:val="tabletext"/>
            </w:pPr>
            <w:r>
              <w:t>Provide retractable basketball nets/backboards at two per half court or six per full court.  Nets and backboards should be adjustable from 2.44 m to 3.05 m (8 to 10 ft.) for two opposite goals on the half court.</w:t>
            </w:r>
          </w:p>
          <w:p w14:paraId="5FFBAB68" w14:textId="77777777" w:rsidR="00000000" w:rsidRDefault="00000000">
            <w:pPr>
              <w:pStyle w:val="tabletext"/>
            </w:pPr>
            <w:r>
              <w:t>Consider floor inserts for volleyball and gymnastics standards.</w:t>
            </w:r>
          </w:p>
          <w:p w14:paraId="54EB8B53" w14:textId="77777777" w:rsidR="00000000" w:rsidRDefault="00000000">
            <w:pPr>
              <w:pStyle w:val="tabletext"/>
            </w:pPr>
            <w:r>
              <w:t>Motor-operated, vertical-acting divider curtain with manual override.</w:t>
            </w:r>
          </w:p>
          <w:p w14:paraId="6B4CC11F" w14:textId="77777777" w:rsidR="00000000" w:rsidRDefault="00000000">
            <w:pPr>
              <w:pStyle w:val="tabletext"/>
            </w:pPr>
            <w:r>
              <w:t>Electronic scoreboard—provide control for scoreboard and divider curtain on side of room opposite of bleachers (if bleachers are provided).</w:t>
            </w:r>
          </w:p>
          <w:p w14:paraId="7A99B785" w14:textId="77777777" w:rsidR="00000000" w:rsidRDefault="00000000">
            <w:pPr>
              <w:pStyle w:val="tabletext"/>
            </w:pPr>
            <w:r>
              <w:t>Bleachers.</w:t>
            </w:r>
          </w:p>
          <w:p w14:paraId="762273DB" w14:textId="77777777" w:rsidR="00000000" w:rsidRDefault="00000000">
            <w:pPr>
              <w:pStyle w:val="tabletext"/>
            </w:pPr>
            <w:r>
              <w:t>Provide game lines on flooring for full- and half-court basketball and volleyball.</w:t>
            </w:r>
          </w:p>
          <w:p w14:paraId="22C39338" w14:textId="77777777" w:rsidR="00000000" w:rsidRDefault="00000000">
            <w:pPr>
              <w:pStyle w:val="tabletext"/>
            </w:pPr>
            <w:r>
              <w:t>Provide exterior double doors with removable latch post for equipment access.</w:t>
            </w:r>
          </w:p>
        </w:tc>
      </w:tr>
      <w:tr w:rsidR="00000000" w14:paraId="5A47CA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54B8F0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610784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0F2889D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213DF5B2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5B2EC1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7878F672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3937650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33E4DE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2BC1BDD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29D9EE0" w14:textId="77777777" w:rsidR="00000000" w:rsidRDefault="00000000">
            <w:pPr>
              <w:pStyle w:val="tabletext"/>
            </w:pPr>
          </w:p>
        </w:tc>
      </w:tr>
    </w:tbl>
    <w:p w14:paraId="6E2C4647" w14:textId="77777777" w:rsidR="00106859" w:rsidRDefault="00106859"/>
    <w:sectPr w:rsidR="001068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1361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A16"/>
    <w:rsid w:val="00106859"/>
    <w:rsid w:val="00CA1F97"/>
    <w:rsid w:val="00E6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67882D"/>
  <w15:chartTrackingRefBased/>
  <w15:docId w15:val="{1F26CA0E-3C5E-46CE-805F-97D08DE6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4-11 Multipurpose Room</vt:lpstr>
    </vt:vector>
  </TitlesOfParts>
  <Company>United States Department of Defense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4-11 Multipurpose Room</dc:title>
  <dc:subject/>
  <cp:keywords/>
  <dc:description/>
  <cp:revision>2</cp:revision>
  <dcterms:created xsi:type="dcterms:W3CDTF">2024-06-06T15:35:00Z</dcterms:created>
  <dcterms:modified xsi:type="dcterms:W3CDTF">2024-06-06T15:35:00Z</dcterms:modified>
  <cp:category>UFC</cp:category>
</cp:coreProperties>
</file>