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0EEF7" w14:textId="77777777" w:rsidR="00000000" w:rsidRDefault="00000000">
      <w:pPr>
        <w:pStyle w:val="UFCtable"/>
        <w:spacing w:after="120"/>
      </w:pPr>
      <w:bookmarkStart w:id="0" w:name="_Toc107214782"/>
      <w:r>
        <w:t>TABLE 4-4.1.  SAC ACTIVITY ROOMS</w:t>
      </w:r>
      <w:bookmarkEnd w:id="0"/>
    </w:p>
    <w:p w14:paraId="7F8C67B9" w14:textId="77777777" w:rsidR="00000000" w:rsidRDefault="00000000">
      <w:pPr>
        <w:rPr>
          <w:sz w:val="2"/>
          <w:szCs w:val="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080CFF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487416E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28A0392C" w14:textId="77777777" w:rsidR="00000000" w:rsidRDefault="00000000">
            <w:pPr>
              <w:pStyle w:val="tabletext"/>
            </w:pPr>
            <w:r>
              <w:t>These rooms accommodate a variety of activities and program options for youth in the SAC program.  These rooms may be used for multiple activities such as arts/crafts, hobbies, performing arts/drama, science, and study.  The room should be able to accommodate multiple activities at the same time.</w:t>
            </w:r>
          </w:p>
          <w:p w14:paraId="25BE13DE" w14:textId="6A0E7D9A" w:rsidR="00000000" w:rsidRDefault="00242A63">
            <w:pPr>
              <w:pStyle w:val="tabletext"/>
            </w:pPr>
            <w:r>
              <w:rPr>
                <w:noProof/>
                <w:position w:val="-8"/>
                <w:szCs w:val="20"/>
              </w:rPr>
              <w:drawing>
                <wp:inline distT="0" distB="0" distL="0" distR="0" wp14:anchorId="201144AE" wp14:editId="204E78CF">
                  <wp:extent cx="276225" cy="200025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0000">
              <w:t xml:space="preserve">  Note:  </w:t>
            </w:r>
            <w:proofErr w:type="gramStart"/>
            <w:r w:rsidR="00000000">
              <w:t>the</w:t>
            </w:r>
            <w:proofErr w:type="gramEnd"/>
            <w:r w:rsidR="00000000">
              <w:t xml:space="preserve"> Services vary on how they configure these rooms; see floor finishes below for more information.  </w:t>
            </w:r>
          </w:p>
        </w:tc>
      </w:tr>
      <w:tr w:rsidR="00000000" w14:paraId="711C0D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5A1293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42B6926C" w14:textId="77777777" w:rsidR="00000000" w:rsidRDefault="00000000">
            <w:pPr>
              <w:pStyle w:val="tabletext"/>
            </w:pPr>
            <w:r>
              <w:t>2.44 m (8 ft.) minimum and (12 ft.) maximum.</w:t>
            </w:r>
          </w:p>
        </w:tc>
      </w:tr>
      <w:tr w:rsidR="00000000" w14:paraId="29D8A4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5C459AE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7553C5D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Gypsum wallboard—first 1.22 m (4 ft.) with a protective wall covering wainscot and paint above 1.22 m (4 ft.).</w:t>
            </w:r>
          </w:p>
        </w:tc>
      </w:tr>
      <w:tr w:rsidR="00000000" w14:paraId="5AA2DE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771CC792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2621207B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Provide 100% hard surface flooring (prefer vinyl composition tile) and the use of area carpets to allow flexibility of room configuration.  Vinyl or rubber base.</w:t>
            </w:r>
          </w:p>
          <w:p w14:paraId="5FE7CCA6" w14:textId="2A628A6B" w:rsidR="00000000" w:rsidRDefault="00242A63">
            <w:pPr>
              <w:pStyle w:val="tabletext"/>
            </w:pPr>
            <w:r>
              <w:rPr>
                <w:noProof/>
                <w:position w:val="-8"/>
                <w:szCs w:val="20"/>
              </w:rPr>
              <w:drawing>
                <wp:inline distT="0" distB="0" distL="0" distR="0" wp14:anchorId="51849057" wp14:editId="605B0EAA">
                  <wp:extent cx="276225" cy="200025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0000">
              <w:t xml:space="preserve">  Air Force requires 50% carpet (in clean area), 50% seamless, impervious, non-skid, non-textured hard-surface flooring (in play area).  Vinyl or rubber base.  </w:t>
            </w:r>
            <w:r w:rsidR="00000000">
              <w:br/>
              <w:t>Navy will allow stained concrete for hard-surface flooring.</w:t>
            </w:r>
          </w:p>
        </w:tc>
      </w:tr>
      <w:tr w:rsidR="00000000" w14:paraId="7D3E18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353D2CC2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06EAEACB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ACP.</w:t>
            </w:r>
          </w:p>
        </w:tc>
      </w:tr>
      <w:tr w:rsidR="00000000" w14:paraId="6EF612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24B67D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31DC6406" w14:textId="77777777" w:rsidR="00000000" w:rsidRDefault="00000000">
            <w:pPr>
              <w:pStyle w:val="tabletext"/>
            </w:pPr>
            <w:r>
              <w:t xml:space="preserve">Provide one two-compartment sink with hot and cold water.  To facilitate arts and crafts activities, consider making this a deep sink.  To prevent scalding of youth, limit water temperature to 43 C (110 F).  Provide a floor drain. </w:t>
            </w:r>
          </w:p>
        </w:tc>
      </w:tr>
      <w:tr w:rsidR="00000000" w14:paraId="44B014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139F7A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57DFEDBB" w14:textId="77777777" w:rsidR="00000000" w:rsidRDefault="00000000">
            <w:pPr>
              <w:pStyle w:val="tabletext"/>
            </w:pPr>
            <w:r>
              <w:t>20 C (68 F) minimum, 26 C (78 F) maximum.</w:t>
            </w:r>
          </w:p>
        </w:tc>
      </w:tr>
      <w:tr w:rsidR="00000000" w14:paraId="324471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203A64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510E7251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59ABEC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6C9FB6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0DBE5412" w14:textId="77777777" w:rsidR="00000000" w:rsidRDefault="00000000">
            <w:pPr>
              <w:pStyle w:val="tabletext"/>
            </w:pPr>
            <w:r>
              <w:t>Provide duplex outlets at 2.44 m (8 ft.) on center at perimeter walls; provide at least one GFI duplex above countertop; provide duplex outlets for TV (near cable outlet), refrigerator, and microwave.</w:t>
            </w:r>
          </w:p>
        </w:tc>
      </w:tr>
      <w:tr w:rsidR="00000000" w14:paraId="5300B3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38DE98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6643D2F3" w14:textId="77777777" w:rsidR="00000000" w:rsidRDefault="00000000">
            <w:pPr>
              <w:pStyle w:val="tabletext"/>
            </w:pPr>
            <w:r>
              <w:t>540 lux (50 fc) minimum.  Consider providing as much as 750 lux (70 fc) to accommodate arts and craft activities.</w:t>
            </w:r>
          </w:p>
        </w:tc>
      </w:tr>
      <w:tr w:rsidR="00000000" w14:paraId="701596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5CED864B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Communication </w:t>
            </w:r>
            <w:r>
              <w:rPr>
                <w:bCs/>
              </w:rPr>
              <w:t>(in each room)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1F45DC17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</w:t>
            </w:r>
            <w:r>
              <w:rPr>
                <w:bCs/>
              </w:rPr>
              <w:t xml:space="preserve"> Provide </w:t>
            </w:r>
            <w:proofErr w:type="gramStart"/>
            <w:r>
              <w:rPr>
                <w:bCs/>
              </w:rPr>
              <w:t>minimum</w:t>
            </w:r>
            <w:proofErr w:type="gramEnd"/>
            <w:r>
              <w:rPr>
                <w:bCs/>
              </w:rPr>
              <w:t xml:space="preserve"> one outlet. Consider the shape of the room and the panning range of the camera to determine if additional outlets will be necessary.</w:t>
            </w:r>
          </w:p>
          <w:p w14:paraId="561926F6" w14:textId="415AFDE8" w:rsidR="00000000" w:rsidRDefault="00000000">
            <w:pPr>
              <w:pStyle w:val="tabletext"/>
              <w:ind w:right="-108"/>
              <w:rPr>
                <w:spacing w:val="-6"/>
                <w:szCs w:val="20"/>
              </w:rPr>
            </w:pPr>
            <w:r>
              <w:rPr>
                <w:b/>
                <w:bCs/>
                <w:spacing w:val="-6"/>
                <w:szCs w:val="20"/>
              </w:rPr>
              <w:t>CATV/Internal Video.</w:t>
            </w:r>
            <w:r>
              <w:rPr>
                <w:spacing w:val="-6"/>
                <w:szCs w:val="20"/>
              </w:rPr>
              <w:t xml:space="preserve">  </w:t>
            </w:r>
            <w:r>
              <w:rPr>
                <w:bCs/>
                <w:spacing w:val="-6"/>
                <w:szCs w:val="20"/>
              </w:rPr>
              <w:t xml:space="preserve">Provide one outlet.  </w:t>
            </w:r>
            <w:r w:rsidR="00242A63">
              <w:rPr>
                <w:noProof/>
                <w:spacing w:val="-6"/>
                <w:position w:val="-8"/>
                <w:szCs w:val="20"/>
              </w:rPr>
              <w:drawing>
                <wp:inline distT="0" distB="0" distL="0" distR="0" wp14:anchorId="65A23E3B" wp14:editId="09035831">
                  <wp:extent cx="276225" cy="200025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6"/>
                <w:szCs w:val="20"/>
              </w:rPr>
              <w:t xml:space="preserve"> Navy does not support CATV </w:t>
            </w:r>
            <w:r>
              <w:rPr>
                <w:bCs/>
                <w:spacing w:val="-6"/>
                <w:szCs w:val="20"/>
              </w:rPr>
              <w:t>in this space.</w:t>
            </w:r>
          </w:p>
          <w:p w14:paraId="1DF8859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</w:t>
            </w:r>
            <w:r>
              <w:rPr>
                <w:bCs/>
              </w:rPr>
              <w:t xml:space="preserve"> Provide a speaker.</w:t>
            </w:r>
          </w:p>
          <w:p w14:paraId="62297347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Provide one line with internal two-way communication.</w:t>
            </w:r>
          </w:p>
          <w:p w14:paraId="6B3855F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Consider providing at least two outlets.  </w:t>
            </w:r>
          </w:p>
          <w:p w14:paraId="6B45CEA6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Do not create corners or “nooks” not visible from other areas of the room.</w:t>
            </w:r>
          </w:p>
        </w:tc>
      </w:tr>
      <w:tr w:rsidR="00000000" w14:paraId="00D270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074A618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4B8D2508" w14:textId="77777777" w:rsidR="00000000" w:rsidRDefault="00000000">
            <w:pPr>
              <w:pStyle w:val="tabletext"/>
            </w:pPr>
            <w:r>
              <w:t>Provide lockable base and wall cabinets with adjustable shelves.  Solid surface countertops are required where water is present and preferred elsewhere.</w:t>
            </w:r>
          </w:p>
        </w:tc>
      </w:tr>
      <w:tr w:rsidR="00000000" w14:paraId="2B1DC8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242C513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Equip.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53344069" w14:textId="77777777" w:rsidR="00000000" w:rsidRDefault="00000000">
            <w:pPr>
              <w:pStyle w:val="tabletext"/>
            </w:pPr>
            <w:r>
              <w:t>Tables, chairs, soft seating areas, computers, tack board, and marker board.  Consider age-appropriate dimensions for all furniture and fixtures.</w:t>
            </w:r>
          </w:p>
          <w:p w14:paraId="1697DF8A" w14:textId="77777777" w:rsidR="00000000" w:rsidRDefault="00000000">
            <w:pPr>
              <w:pStyle w:val="tabletext"/>
            </w:pPr>
            <w:r>
              <w:t xml:space="preserve">Consider providing </w:t>
            </w:r>
            <w:proofErr w:type="gramStart"/>
            <w:r>
              <w:t>undercounter</w:t>
            </w:r>
            <w:proofErr w:type="gramEnd"/>
            <w:r>
              <w:t xml:space="preserve"> refrigerator and microwave for life skills training.</w:t>
            </w:r>
          </w:p>
          <w:p w14:paraId="5B6775C4" w14:textId="77777777" w:rsidR="00000000" w:rsidRDefault="00000000">
            <w:pPr>
              <w:pStyle w:val="tabletext"/>
            </w:pPr>
            <w:r>
              <w:t>Provide storage for each youth.  Consider individual lockers.</w:t>
            </w:r>
          </w:p>
        </w:tc>
      </w:tr>
      <w:tr w:rsidR="00000000" w14:paraId="49467E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AA705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A3D115" w14:textId="77777777" w:rsidR="00000000" w:rsidRDefault="00000000">
            <w:pPr>
              <w:pStyle w:val="tabletext"/>
            </w:pPr>
            <w:r>
              <w:t xml:space="preserve">Provide </w:t>
            </w:r>
            <w:proofErr w:type="spellStart"/>
            <w:r>
              <w:t>tackable</w:t>
            </w:r>
            <w:proofErr w:type="spellEnd"/>
            <w:r>
              <w:t xml:space="preserve"> surfaces on the walls.</w:t>
            </w:r>
          </w:p>
          <w:p w14:paraId="4898DD8F" w14:textId="5FFF1640" w:rsidR="00000000" w:rsidRDefault="00000000">
            <w:pPr>
              <w:pStyle w:val="tabletext"/>
            </w:pPr>
            <w:r>
              <w:t>Include vision panels in interior doors and large windows in the interior walls.  Provide exterior doors to outside activity area.</w:t>
            </w:r>
            <w:r>
              <w:rPr>
                <w:bCs/>
              </w:rPr>
              <w:t xml:space="preserve">  </w:t>
            </w:r>
            <w:r w:rsidR="00242A63">
              <w:rPr>
                <w:noProof/>
                <w:position w:val="-8"/>
                <w:szCs w:val="20"/>
              </w:rPr>
              <w:drawing>
                <wp:inline distT="0" distB="0" distL="0" distR="0" wp14:anchorId="1C3A5B77" wp14:editId="48F563D2">
                  <wp:extent cx="276225" cy="200025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Army</w:t>
            </w:r>
            <w:proofErr w:type="gramEnd"/>
            <w:r>
              <w:t xml:space="preserve"> requires exterior doors to be alarmed.</w:t>
            </w:r>
            <w:r>
              <w:rPr>
                <w:bCs/>
              </w:rPr>
              <w:t xml:space="preserve">  </w:t>
            </w:r>
            <w:proofErr w:type="gramStart"/>
            <w:r>
              <w:t>Navy</w:t>
            </w:r>
            <w:proofErr w:type="gramEnd"/>
            <w:r>
              <w:t xml:space="preserve"> does not require exterior doors.</w:t>
            </w:r>
          </w:p>
          <w:p w14:paraId="2B788301" w14:textId="77777777" w:rsidR="00000000" w:rsidRDefault="00000000">
            <w:pPr>
              <w:pStyle w:val="tabletext"/>
            </w:pPr>
            <w:r>
              <w:t>Provide a dedicated storage closet (the space for this has been included in the space program) with hanging rods and/or shelves for each SAC Activity Room.</w:t>
            </w:r>
          </w:p>
        </w:tc>
      </w:tr>
      <w:tr w:rsidR="00000000" w14:paraId="504A3A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7D4198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1A452F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4AA8FDB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501A413A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0227FF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6B3E1A1F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87D18AA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629F34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5391526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9141611" w14:textId="77777777" w:rsidR="00000000" w:rsidRDefault="00000000">
            <w:pPr>
              <w:pStyle w:val="tabletext"/>
              <w:tabs>
                <w:tab w:val="left" w:pos="3672"/>
              </w:tabs>
            </w:pPr>
            <w:r>
              <w:t>Room.</w:t>
            </w:r>
            <w:r>
              <w:tab/>
              <w:t>Storage Closet.</w:t>
            </w:r>
          </w:p>
        </w:tc>
      </w:tr>
    </w:tbl>
    <w:p w14:paraId="10BF9058" w14:textId="77777777" w:rsidR="00B94687" w:rsidRDefault="00B94687"/>
    <w:sectPr w:rsidR="00B946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20270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C5"/>
    <w:rsid w:val="002110C5"/>
    <w:rsid w:val="00242A63"/>
    <w:rsid w:val="004E3FBB"/>
    <w:rsid w:val="00B9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2C51E7"/>
  <w15:chartTrackingRefBased/>
  <w15:docId w15:val="{241CC264-7DFB-45DC-A0E3-EFDC70859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4-4-1 SAC Activity Rooms</vt:lpstr>
    </vt:vector>
  </TitlesOfParts>
  <Company>United States Department of Defense</Company>
  <LinksUpToDate>false</LinksUpToDate>
  <CharactersWithSpaces>3319</CharactersWithSpaces>
  <SharedDoc>false</SharedDoc>
  <HLinks>
    <vt:vector size="24" baseType="variant">
      <vt:variant>
        <vt:i4>6619251</vt:i4>
      </vt:variant>
      <vt:variant>
        <vt:i4>1375</vt:i4>
      </vt:variant>
      <vt:variant>
        <vt:i4>1025</vt:i4>
      </vt:variant>
      <vt:variant>
        <vt:i4>1</vt:i4>
      </vt:variant>
      <vt:variant>
        <vt:lpwstr>se</vt:lpwstr>
      </vt:variant>
      <vt:variant>
        <vt:lpwstr/>
      </vt:variant>
      <vt:variant>
        <vt:i4>6619251</vt:i4>
      </vt:variant>
      <vt:variant>
        <vt:i4>1851</vt:i4>
      </vt:variant>
      <vt:variant>
        <vt:i4>1026</vt:i4>
      </vt:variant>
      <vt:variant>
        <vt:i4>1</vt:i4>
      </vt:variant>
      <vt:variant>
        <vt:lpwstr>se</vt:lpwstr>
      </vt:variant>
      <vt:variant>
        <vt:lpwstr/>
      </vt:variant>
      <vt:variant>
        <vt:i4>6619251</vt:i4>
      </vt:variant>
      <vt:variant>
        <vt:i4>2994</vt:i4>
      </vt:variant>
      <vt:variant>
        <vt:i4>1028</vt:i4>
      </vt:variant>
      <vt:variant>
        <vt:i4>1</vt:i4>
      </vt:variant>
      <vt:variant>
        <vt:lpwstr>se</vt:lpwstr>
      </vt:variant>
      <vt:variant>
        <vt:lpwstr/>
      </vt:variant>
      <vt:variant>
        <vt:i4>6619251</vt:i4>
      </vt:variant>
      <vt:variant>
        <vt:i4>3958</vt:i4>
      </vt:variant>
      <vt:variant>
        <vt:i4>1027</vt:i4>
      </vt:variant>
      <vt:variant>
        <vt:i4>1</vt:i4>
      </vt:variant>
      <vt:variant>
        <vt:lpwstr>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4-4-1 SAC Activity Rooms</dc:title>
  <dc:subject/>
  <cp:keywords/>
  <dc:description/>
  <cp:revision>2</cp:revision>
  <dcterms:created xsi:type="dcterms:W3CDTF">2024-06-06T18:28:00Z</dcterms:created>
  <dcterms:modified xsi:type="dcterms:W3CDTF">2024-06-06T18:28:00Z</dcterms:modified>
  <cp:category>UFC</cp:category>
</cp:coreProperties>
</file>